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389" w:rsidRPr="006F0389" w:rsidRDefault="006F0389" w:rsidP="006F0389">
      <w:pPr>
        <w:shd w:val="clear" w:color="auto" w:fill="FFFFFF"/>
        <w:adjustRightInd/>
        <w:snapToGrid/>
        <w:spacing w:after="0" w:line="620" w:lineRule="exact"/>
        <w:jc w:val="center"/>
        <w:outlineLvl w:val="0"/>
        <w:rPr>
          <w:rFonts w:ascii="方正小标宋简体" w:eastAsia="方正小标宋简体" w:hAnsi="微软雅黑" w:cs="宋体" w:hint="eastAsia"/>
          <w:color w:val="222222"/>
          <w:spacing w:val="8"/>
          <w:kern w:val="36"/>
          <w:sz w:val="44"/>
          <w:szCs w:val="44"/>
        </w:rPr>
      </w:pPr>
      <w:r w:rsidRPr="006F0389">
        <w:rPr>
          <w:rFonts w:ascii="方正小标宋简体" w:eastAsia="方正小标宋简体" w:hAnsi="微软雅黑" w:cs="宋体" w:hint="eastAsia"/>
          <w:color w:val="222222"/>
          <w:spacing w:val="8"/>
          <w:kern w:val="36"/>
          <w:sz w:val="44"/>
          <w:szCs w:val="44"/>
        </w:rPr>
        <w:t>一体化办案助推司法救助快办快结</w:t>
      </w:r>
    </w:p>
    <w:p w:rsidR="006F0389" w:rsidRDefault="006F0389" w:rsidP="006F0389">
      <w:pPr>
        <w:spacing w:after="0" w:line="620" w:lineRule="exact"/>
        <w:ind w:firstLineChars="200" w:firstLine="500"/>
        <w:rPr>
          <w:rFonts w:ascii="微软雅黑" w:hAnsi="微软雅黑" w:hint="eastAsia"/>
          <w:color w:val="222222"/>
          <w:spacing w:val="30"/>
          <w:shd w:val="clear" w:color="auto" w:fill="FFF4F4"/>
        </w:rPr>
      </w:pPr>
    </w:p>
    <w:p w:rsidR="004358AB" w:rsidRPr="006F0389" w:rsidRDefault="006F0389" w:rsidP="00AE541D">
      <w:pPr>
        <w:spacing w:after="0" w:line="620" w:lineRule="atLeast"/>
        <w:ind w:firstLineChars="200" w:firstLine="640"/>
        <w:jc w:val="both"/>
        <w:rPr>
          <w:rFonts w:ascii="仿宋_GB2312" w:eastAsia="仿宋_GB2312" w:hint="eastAsia"/>
          <w:sz w:val="32"/>
          <w:szCs w:val="32"/>
        </w:rPr>
      </w:pPr>
      <w:r w:rsidRPr="006F0389">
        <w:rPr>
          <w:rFonts w:ascii="仿宋_GB2312" w:eastAsia="仿宋_GB2312" w:hint="eastAsia"/>
          <w:sz w:val="32"/>
          <w:szCs w:val="32"/>
        </w:rPr>
        <w:t>“这么多年案件终于有了结果，不仅惩罚了犯罪分子，检察官还帮我申请了司法救助,不知道咋样才能感谢你们......”近日，在洛阳市老城区人民检察院12309检察服务中心，当事人李某送来锦旗，流着泪拉着检察官的手感动的说道。</w:t>
      </w:r>
    </w:p>
    <w:p w:rsidR="006F0389" w:rsidRPr="006F0389" w:rsidRDefault="006F0389" w:rsidP="00AE541D">
      <w:pPr>
        <w:spacing w:after="0" w:line="620" w:lineRule="atLeast"/>
        <w:ind w:firstLineChars="200" w:firstLine="640"/>
        <w:jc w:val="both"/>
        <w:rPr>
          <w:rFonts w:ascii="仿宋_GB2312" w:eastAsia="仿宋_GB2312" w:hint="eastAsia"/>
          <w:sz w:val="32"/>
          <w:szCs w:val="32"/>
        </w:rPr>
      </w:pPr>
      <w:r w:rsidRPr="006F0389">
        <w:rPr>
          <w:rFonts w:ascii="仿宋_GB2312" w:eastAsia="仿宋_GB2312" w:hint="eastAsia"/>
          <w:sz w:val="32"/>
          <w:szCs w:val="32"/>
        </w:rPr>
        <w:t>第一检察部承办该案的检察官在办理一起故意伤害致人死亡案件中了解到被害人家属李某生活特别困难，可能符合司法救助条件，迅速启动检察一体化办案机制，积极引导其申请司法救助，并将案件线索及时移送控申部门。控申部门在接到申请后，到申请人所在地开展调查核实，详细了解实际情况，依法启动司法救助程序，同时帮其联系法律援助律师解忧纾困。</w:t>
      </w:r>
    </w:p>
    <w:p w:rsidR="006F0389" w:rsidRDefault="006F0389" w:rsidP="00AE541D">
      <w:pPr>
        <w:spacing w:after="0" w:line="620" w:lineRule="atLeast"/>
        <w:ind w:firstLineChars="200" w:firstLine="640"/>
        <w:jc w:val="both"/>
        <w:rPr>
          <w:rFonts w:ascii="仿宋_GB2312" w:eastAsia="仿宋_GB2312" w:hint="eastAsia"/>
          <w:sz w:val="32"/>
          <w:szCs w:val="32"/>
        </w:rPr>
      </w:pPr>
      <w:r w:rsidRPr="006F0389">
        <w:rPr>
          <w:rFonts w:ascii="仿宋_GB2312" w:eastAsia="仿宋_GB2312" w:hint="eastAsia"/>
          <w:sz w:val="32"/>
          <w:szCs w:val="32"/>
        </w:rPr>
        <w:t>近年来，老城区院坚持能动履职，加强诉源治理，通过建立内部信息共享、线索移送及结果反馈一体化办案机制构建全院司法救助“一盘棋”格局，实现司法救助关口前移、调查核实时间缩短、系统内外联动顺畅、救助质效提升，努力做到“应救尽救”,有效解决群众实际困难，从源头上化解矛盾纠纷，取得良好的政治效果、社会效果、法律效果。</w:t>
      </w:r>
    </w:p>
    <w:p w:rsidR="00AE541D" w:rsidRDefault="00AE541D" w:rsidP="00AE541D">
      <w:pPr>
        <w:spacing w:after="0" w:line="620" w:lineRule="atLeast"/>
        <w:ind w:firstLineChars="200" w:firstLine="640"/>
        <w:jc w:val="both"/>
        <w:rPr>
          <w:rFonts w:ascii="仿宋_GB2312" w:eastAsia="仿宋_GB2312" w:hint="eastAsia"/>
          <w:sz w:val="32"/>
          <w:szCs w:val="32"/>
        </w:rPr>
      </w:pPr>
    </w:p>
    <w:p w:rsidR="00AE541D" w:rsidRDefault="00AE541D" w:rsidP="00AE541D">
      <w:pPr>
        <w:spacing w:after="0" w:line="620" w:lineRule="atLeast"/>
        <w:ind w:firstLineChars="200" w:firstLine="640"/>
        <w:jc w:val="both"/>
        <w:rPr>
          <w:rFonts w:ascii="仿宋_GB2312" w:eastAsia="仿宋_GB2312" w:hint="eastAsia"/>
          <w:sz w:val="32"/>
          <w:szCs w:val="32"/>
        </w:rPr>
      </w:pPr>
    </w:p>
    <w:p w:rsidR="00AE541D" w:rsidRPr="006F0389" w:rsidRDefault="00AE541D" w:rsidP="00AE541D">
      <w:pPr>
        <w:spacing w:after="0" w:line="620" w:lineRule="atLeast"/>
        <w:rPr>
          <w:rFonts w:ascii="仿宋_GB2312" w:eastAsia="仿宋_GB2312" w:hint="eastAsia"/>
          <w:sz w:val="32"/>
          <w:szCs w:val="32"/>
        </w:rPr>
      </w:pPr>
      <w:r>
        <w:rPr>
          <w:rFonts w:ascii="仿宋_GB2312" w:eastAsia="仿宋_GB2312" w:hint="eastAsia"/>
          <w:sz w:val="32"/>
          <w:szCs w:val="32"/>
        </w:rPr>
        <w:t>来源：老城检察微信公众号</w:t>
      </w:r>
    </w:p>
    <w:sectPr w:rsidR="00AE541D" w:rsidRPr="006F0389" w:rsidSect="00AE541D">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6F0389"/>
    <w:rsid w:val="008B7726"/>
    <w:rsid w:val="00A07B24"/>
    <w:rsid w:val="00AE541D"/>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6F0389"/>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F0389"/>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121215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68</Words>
  <Characters>390</Characters>
  <Application>Microsoft Office Word</Application>
  <DocSecurity>0</DocSecurity>
  <Lines>3</Lines>
  <Paragraphs>1</Paragraphs>
  <ScaleCrop>false</ScaleCrop>
  <Company/>
  <LinksUpToDate>false</LinksUpToDate>
  <CharactersWithSpaces>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5</cp:revision>
  <dcterms:created xsi:type="dcterms:W3CDTF">2008-09-11T17:20:00Z</dcterms:created>
  <dcterms:modified xsi:type="dcterms:W3CDTF">2023-01-30T02:21:00Z</dcterms:modified>
</cp:coreProperties>
</file>